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F8" w:rsidRDefault="00717CF8" w:rsidP="00717CF8">
      <w:pPr>
        <w:pStyle w:val="NormalWeb"/>
      </w:pPr>
      <w:r>
        <w:t>TRIBUNAL ADMINISTRATIF</w:t>
      </w:r>
      <w:r>
        <w:br/>
        <w:t>DE STRASBOURG</w:t>
      </w:r>
      <w:r>
        <w:br/>
        <w:t>N°2003056</w:t>
      </w:r>
      <w:r>
        <w:br/>
        <w:t>___________</w:t>
      </w:r>
    </w:p>
    <w:p w:rsidR="00717CF8" w:rsidRDefault="00717CF8" w:rsidP="00717CF8">
      <w:pPr>
        <w:pStyle w:val="NormalWeb"/>
      </w:pPr>
      <w:r>
        <w:t>RÉPUBLIQUE FRANÇAISE</w:t>
      </w:r>
    </w:p>
    <w:p w:rsidR="00717CF8" w:rsidRDefault="00717CF8" w:rsidP="00717CF8">
      <w:pPr>
        <w:pStyle w:val="NormalWeb"/>
      </w:pPr>
      <w:r>
        <w:t>M. XXX</w:t>
      </w:r>
      <w:r>
        <w:br/>
        <w:t>et M. XXX</w:t>
      </w:r>
      <w:r>
        <w:br/>
        <w:t>___________</w:t>
      </w:r>
      <w:r>
        <w:br/>
        <w:t>M. XXX</w:t>
      </w:r>
      <w:r>
        <w:br/>
        <w:t>Juge des référés</w:t>
      </w:r>
      <w:r>
        <w:br/>
        <w:t>___________</w:t>
      </w:r>
    </w:p>
    <w:p w:rsidR="00717CF8" w:rsidRDefault="00717CF8" w:rsidP="00717CF8">
      <w:pPr>
        <w:pStyle w:val="NormalWeb"/>
      </w:pPr>
      <w:r>
        <w:t>AU NOM DU PEUPLE FRANÇAIS</w:t>
      </w:r>
    </w:p>
    <w:p w:rsidR="00717CF8" w:rsidRDefault="00717CF8" w:rsidP="00717CF8">
      <w:pPr>
        <w:pStyle w:val="NormalWeb"/>
      </w:pPr>
      <w:r>
        <w:t>Le juge des référés</w:t>
      </w:r>
    </w:p>
    <w:p w:rsidR="00717CF8" w:rsidRDefault="00717CF8" w:rsidP="00717CF8">
      <w:pPr>
        <w:pStyle w:val="NormalWeb"/>
      </w:pPr>
      <w:r>
        <w:t>Ordonnance du 23 mai 2020</w:t>
      </w:r>
      <w:r>
        <w:br/>
        <w:t>__________</w:t>
      </w:r>
      <w:r>
        <w:br/>
        <w:t>C</w:t>
      </w:r>
    </w:p>
    <w:p w:rsidR="00717CF8" w:rsidRDefault="00717CF8" w:rsidP="00717CF8">
      <w:pPr>
        <w:pStyle w:val="NormalWeb"/>
      </w:pPr>
      <w:r>
        <w:t>Vu la procédure suivante :</w:t>
      </w:r>
      <w:r>
        <w:br/>
        <w:t>Par une requête et un mémoire, enregistrés le 21 et le 23 mai 2020, M. XXX</w:t>
      </w:r>
      <w:r>
        <w:br/>
        <w:t>et M. XXX, représentés par Me ZXXX, demandent au juge des référés :</w:t>
      </w:r>
      <w:r>
        <w:br/>
        <w:t>1°) d’ordonner, sur le fondement des dispositions de l’article L. 521-2 du code de justice</w:t>
      </w:r>
      <w:r>
        <w:br/>
        <w:t>administrative, la suspension de l’arrêté du 20 mai 2020 du maire de la commune de Strasbourg</w:t>
      </w:r>
      <w:r>
        <w:br/>
        <w:t>ayant pour objet l’obligation de porter un masque couvrant la bouche et le nez pour les personnes</w:t>
      </w:r>
      <w:r>
        <w:br/>
        <w:t>de plus de onze ans fréquentant les rues et zones situées, notamment, sur la Grande-Ile de 10</w:t>
      </w:r>
      <w:r>
        <w:br/>
        <w:t>heures à 20 heures du 21 mai au 2 juin 2020 sous peine d’amende prévue pour les contraventions</w:t>
      </w:r>
      <w:r>
        <w:br/>
        <w:t>de première classe ;</w:t>
      </w:r>
      <w:r>
        <w:br/>
        <w:t>2°) de mettre à la charge de la commune de Strasbourg une somme de 2 000 euros à</w:t>
      </w:r>
      <w:r>
        <w:br/>
        <w:t>verser à chacun sur le fondement de l’article L.761-1 du code de justice administrative.</w:t>
      </w:r>
      <w:r>
        <w:br/>
        <w:t>XXX soutiennent que :</w:t>
      </w:r>
      <w:r>
        <w:br/>
        <w:t>– la condition d’urgence est remplie ;</w:t>
      </w:r>
      <w:r>
        <w:br/>
        <w:t>– la décision porte une atteinte grave et immédiate à la liberté d’aller et de venir dès lors</w:t>
      </w:r>
      <w:r>
        <w:br/>
        <w:t>que l’édiction de mesures de police a été réservée par les textes relatifs à l’état d’urgence</w:t>
      </w:r>
      <w:r>
        <w:br/>
        <w:t>sanitaire aux autorités nationales et aux préfets de département, et que la subordination de tout</w:t>
      </w:r>
      <w:r>
        <w:br/>
        <w:t>déplacement sur la Grand-Ile au port d’un dispositif de protection buccal et nasal que l’arrêté</w:t>
      </w:r>
      <w:r>
        <w:br/>
        <w:t>litigieux met en œuvre est injustifié et disproportionné sans qu’aucune circonstance locale</w:t>
      </w:r>
      <w:r>
        <w:br/>
        <w:t>particulière à la commune de Strasbourg le justifie.</w:t>
      </w:r>
      <w:r>
        <w:br/>
        <w:t>Par un mémoire en défense, enregistré le 23 mai 2020, présenté par la XXX, la commune de Strasbourg, représentée par son maire en exercice, conclut au rejet de la</w:t>
      </w:r>
      <w:r>
        <w:br/>
        <w:t>requête et demande que soit mise à la charge des requérants la somme de 2 500 euros au titre de</w:t>
      </w:r>
      <w:r>
        <w:br/>
        <w:t>l’article L. 761-1 du code de justice administrative.</w:t>
      </w:r>
    </w:p>
    <w:p w:rsidR="00717CF8" w:rsidRDefault="00717CF8" w:rsidP="00717CF8">
      <w:pPr>
        <w:pStyle w:val="NormalWeb"/>
      </w:pPr>
      <w:r>
        <w:lastRenderedPageBreak/>
        <w:t>La commune de Strasbourg fait valoir que :</w:t>
      </w:r>
      <w:r>
        <w:br/>
        <w:t>– la condition d’urgence n’est pas remplie, les requérants n’apportant aucun argument</w:t>
      </w:r>
      <w:r>
        <w:br/>
        <w:t>quant à l’atteinte spécifique à leur liberté d’aller et de venir ;</w:t>
      </w:r>
      <w:r>
        <w:br/>
        <w:t>– la décision ne peut porter une atteinte grave et immédiate à la liberté d’aller et de venir</w:t>
      </w:r>
      <w:r>
        <w:br/>
        <w:t>dès lors qu’elle est strictement limitée dans le temps et dans l’espace et qu’elle est proportionnée</w:t>
      </w:r>
      <w:r>
        <w:br/>
        <w:t>aux circonstances locales particulières de la commune de Strasbourg.</w:t>
      </w:r>
      <w:r>
        <w:br/>
        <w:t>Vu les autres pièces du dossier.</w:t>
      </w:r>
      <w:r>
        <w:br/>
        <w:t>Vu :</w:t>
      </w:r>
      <w:r>
        <w:br/>
        <w:t>– le code général des collectivités territoriales ;</w:t>
      </w:r>
      <w:r>
        <w:br/>
        <w:t>– le code de la santé publique ;</w:t>
      </w:r>
      <w:r>
        <w:br/>
        <w:t>– la loi n° 2020-290 du 23 mars 2020 ;</w:t>
      </w:r>
      <w:r>
        <w:br/>
        <w:t>– le décret 2020-545 du 11 mai 2020 ;</w:t>
      </w:r>
      <w:r>
        <w:br/>
        <w:t>– le code de justice administrative.</w:t>
      </w:r>
      <w:r>
        <w:br/>
        <w:t>Le président du tribunal a désigné M. XXX, premier conseiller, pour statuer sur les</w:t>
      </w:r>
      <w:r>
        <w:br/>
        <w:t>demandes de référé.</w:t>
      </w:r>
      <w:r>
        <w:br/>
        <w:t>Les parties ont été régulièrement averties du jour de l’audience.</w:t>
      </w:r>
      <w:r>
        <w:br/>
        <w:t>Au cours de l’audience publique du 23 mai 2020 à 10 heures tenue en présence de M.</w:t>
      </w:r>
      <w:r>
        <w:br/>
        <w:t>XXX, greffier d’audience, M. XXX a lu son rapport et entendu :</w:t>
      </w:r>
      <w:r>
        <w:br/>
        <w:t>XXXXX</w:t>
      </w:r>
    </w:p>
    <w:p w:rsidR="00717CF8" w:rsidRDefault="00717CF8" w:rsidP="00717CF8">
      <w:pPr>
        <w:pStyle w:val="NormalWeb"/>
      </w:pPr>
      <w:r>
        <w:t>[…]</w:t>
      </w:r>
    </w:p>
    <w:p w:rsidR="00717CF8" w:rsidRDefault="00717CF8" w:rsidP="00717CF8">
      <w:pPr>
        <w:pStyle w:val="NormalWeb"/>
      </w:pPr>
      <w:r>
        <w:t>La clôture de l’instruction a été prononcée à l’issue de l’audience.</w:t>
      </w:r>
      <w:r>
        <w:br/>
        <w:t>Une note en délibéré, présentée pour XXXX, a été enregistrée le 23</w:t>
      </w:r>
      <w:r>
        <w:br/>
        <w:t>mai 2020 à 12 heures 23.</w:t>
      </w:r>
      <w:r>
        <w:br/>
        <w:t>Considérant ce qui suit :</w:t>
      </w:r>
      <w:r>
        <w:br/>
        <w:t>1. Par un arrêté du 20 mai 2020, le maire de la commune de Strasbourg a obligé les</w:t>
      </w:r>
      <w:r>
        <w:br/>
        <w:t>personnes de plus de onze ans à porter un masque « grand public » ou chirurgical couvrant la</w:t>
      </w:r>
      <w:r>
        <w:br/>
        <w:t>bouche et le nez pour fréquenter les voies et places situés sur la Grande-Ile, les ponts et voies</w:t>
      </w:r>
      <w:r>
        <w:br/>
        <w:t>adjacentes, du 21 mai au 2 juin 2020 de 10 heures à 20 heures. XXXX</w:t>
      </w:r>
      <w:r>
        <w:br/>
        <w:t>demandent la suspension de l’exécution de cet arrêté sur le fondement de l’article L. 521-2 du</w:t>
      </w:r>
      <w:r>
        <w:br/>
        <w:t>code de justice administrative.</w:t>
      </w:r>
      <w:r>
        <w:br/>
        <w:t>2. Aux termes de l’article L. 521-2 du code de justice administrative : « Saisi d’une</w:t>
      </w:r>
      <w:r>
        <w:br/>
        <w:t>demande en ce sens justifiée par l’urgence, le juge des référés peut ordonner toutes mesures</w:t>
      </w:r>
      <w:r>
        <w:br/>
        <w:t>nécessaires à la sauvegarde d’une liberté fondamentale à laquelle une personne morale de droit</w:t>
      </w:r>
      <w:r>
        <w:t xml:space="preserve"> </w:t>
      </w:r>
      <w:r>
        <w:t>public ou un organisme de droit privé chargé de la gestion d’un service public aurait porté, dans</w:t>
      </w:r>
      <w:r>
        <w:t xml:space="preserve"> </w:t>
      </w:r>
      <w:r>
        <w:t>l’exercice d’un de ses pouvoirs, une atteinte grave et manifestement illégale. Le juge des référés</w:t>
      </w:r>
      <w:r>
        <w:t xml:space="preserve"> </w:t>
      </w:r>
      <w:r>
        <w:t>se prononce dans un délai de quarante-huit heures ».</w:t>
      </w:r>
      <w:r>
        <w:br/>
        <w:t>Sur le cadre juridique du litige :</w:t>
      </w:r>
    </w:p>
    <w:p w:rsidR="00717CF8" w:rsidRDefault="00717CF8" w:rsidP="00717CF8">
      <w:pPr>
        <w:pStyle w:val="NormalWeb"/>
      </w:pPr>
      <w:r>
        <w:t>3. D’une part, la loi du 23 mars 2020 d’urgence pour faire face à l’épidémie de covid-19</w:t>
      </w:r>
      <w:r>
        <w:br/>
        <w:t>a introduit dans le titre III du livre Ier de la troisième partie du code de la santé publique un</w:t>
      </w:r>
      <w:r>
        <w:br/>
        <w:t>chapitre Ier bis relatif à l’état d’urgence sanitaire, comprenant les articles L. 3131-12 à L. 313120. Aux termes de l’article L. 3131-12 dudit code : « L’état d’urgence sanitaire peut être déclaré</w:t>
      </w:r>
      <w:r>
        <w:t xml:space="preserve"> </w:t>
      </w:r>
      <w:r>
        <w:t>sur tout ou partie du territoire (…) en cas de catastrophe sanitaire mettant en péril, par sa</w:t>
      </w:r>
      <w:r>
        <w:t xml:space="preserve"> </w:t>
      </w:r>
      <w:r>
        <w:t>nature et sa gravité, la santé de la population. » Aux termes du I de l’article L. 3131-15 du</w:t>
      </w:r>
      <w:r>
        <w:br/>
        <w:t>même code, dans les circonscriptions territoriales où l’état d’urgence sanitaire est déclaré, le</w:t>
      </w:r>
      <w:r>
        <w:br/>
        <w:t>Premier ministre peut notamment, aux seules fins de garantir la santé publique : « 1°</w:t>
      </w:r>
      <w:r>
        <w:br/>
        <w:t xml:space="preserve">Règlementer ou interdire la circulation des personnes et des véhicules et réglementer l’accès </w:t>
      </w:r>
      <w:r>
        <w:lastRenderedPageBreak/>
        <w:t>aux</w:t>
      </w:r>
      <w:r>
        <w:t xml:space="preserve"> </w:t>
      </w:r>
      <w:r>
        <w:t>moyens de transport et les conditions de leur usage ; 2° Interdire aux personnes de sortir de leur</w:t>
      </w:r>
      <w:r>
        <w:t xml:space="preserve"> </w:t>
      </w:r>
      <w:r>
        <w:t xml:space="preserve">domicile, sous réserve des déplacements strictement indispensables aux besoins familiaux ou </w:t>
      </w:r>
      <w:proofErr w:type="spellStart"/>
      <w:r>
        <w:t>desanté</w:t>
      </w:r>
      <w:proofErr w:type="spellEnd"/>
      <w:r>
        <w:t xml:space="preserve"> ; 3° Ordonner des mesures ayant pour objet la mise en quarantaine, au sens de l’article</w:t>
      </w:r>
      <w:r>
        <w:t xml:space="preserve"> </w:t>
      </w:r>
      <w:r>
        <w:t>1er du règlement sanitaire international de 2005, des personnes susceptibles d’être affectées ; 4°</w:t>
      </w:r>
      <w:r>
        <w:t xml:space="preserve"> </w:t>
      </w:r>
      <w:r>
        <w:t>Ordonner des mesures de placement et de maintien en isolement, au sens du même article 1er, à</w:t>
      </w:r>
      <w:r>
        <w:t xml:space="preserve"> </w:t>
      </w:r>
      <w:r>
        <w:t>leur domicile ou tout autre lieu d’hébergement adapté, des personnes affectées ; 5° Ordonner la</w:t>
      </w:r>
      <w:r>
        <w:t xml:space="preserve"> </w:t>
      </w:r>
      <w:r>
        <w:t>fermeture provisoire et réglementer l’ouverture, y compris les conditions d’accès et de présence,</w:t>
      </w:r>
      <w:r>
        <w:t xml:space="preserve"> </w:t>
      </w:r>
      <w:r>
        <w:t>d’une ou plusieurs catégories d’établissements recevant du public ainsi que des lieux de réunion,</w:t>
      </w:r>
      <w:r>
        <w:t xml:space="preserve"> </w:t>
      </w:r>
      <w:r>
        <w:t>en garantissant l’accès des personnes aux biens et services de première nécessité ; 6° Limiter ou</w:t>
      </w:r>
      <w:r>
        <w:t xml:space="preserve"> </w:t>
      </w:r>
      <w:r>
        <w:t>interdire les rassemblements sur la voie publique ainsi que les réunions de toute nature (…) ».</w:t>
      </w:r>
      <w:r>
        <w:br/>
        <w:t>L’article L. 3131-16 donne compétence au ministre chargé de la santé pour : « prescrire, par</w:t>
      </w:r>
      <w:r>
        <w:br/>
        <w:t>arrêté motivé, toute mesure réglementaire relative à l’organisation et au fonctionnement du</w:t>
      </w:r>
      <w:r>
        <w:br/>
        <w:t>dispositif de santé, à l’exception des mesures prévues à l’article L. 3131-15, visant à mettre fin à</w:t>
      </w:r>
      <w:r>
        <w:t xml:space="preserve"> </w:t>
      </w:r>
      <w:r>
        <w:t>la catastrophe sanitaire mentionnée à l’article L. 3131-12 », ainsi que pour « prescrire toute</w:t>
      </w:r>
      <w:r>
        <w:t xml:space="preserve"> </w:t>
      </w:r>
      <w:r>
        <w:t>mesure individuelle nécessaire à l’application des mesures prescrites par le Premier ministre en</w:t>
      </w:r>
      <w:r>
        <w:t xml:space="preserve"> </w:t>
      </w:r>
      <w:r>
        <w:t>application des 1° à 9° du I de l’article L. 3131-15.». Enfin, aux termes du I de l’article L. 313117 de ce code : « Lorsque le Premier ministre ou le ministre chargé de la santé prennent des</w:t>
      </w:r>
      <w:r>
        <w:t xml:space="preserve"> </w:t>
      </w:r>
      <w:r>
        <w:t>mesures mentionnées aux articles L. 3131-15 et L. 3131-16, ils peuvent habiliter le représentant</w:t>
      </w:r>
      <w:r>
        <w:t xml:space="preserve"> </w:t>
      </w:r>
      <w:r>
        <w:t>de l’Etat territorialement compétent à prendre toutes les mesures générales ou individuelles</w:t>
      </w:r>
      <w:r>
        <w:t xml:space="preserve"> </w:t>
      </w:r>
      <w:r>
        <w:t>d’application de ces dispositions./ Lorsque les mesures prévues aux 1°, 2° et 5° à 9° de l’article</w:t>
      </w:r>
      <w:r>
        <w:t xml:space="preserve"> </w:t>
      </w:r>
      <w:r>
        <w:t>L. 3131-15 et à l’article L. 3131-16 doivent s’appliquer dans un champ géographique qui</w:t>
      </w:r>
      <w:r>
        <w:t xml:space="preserve"> </w:t>
      </w:r>
      <w:r>
        <w:t>n’excède pas le territoire d’un département, les autorités mentionnées aux mêmes articles L.</w:t>
      </w:r>
      <w:r>
        <w:t xml:space="preserve"> </w:t>
      </w:r>
      <w:r>
        <w:t>3131-15 et L. 3131-16 peuvent habiliter le représentant de l’Etat dans le département à les</w:t>
      </w:r>
      <w:r>
        <w:t xml:space="preserve"> </w:t>
      </w:r>
      <w:r>
        <w:t>décider lui-même. Les décisions sont prises par ce dernier après avis du directeur général de</w:t>
      </w:r>
      <w:r>
        <w:t xml:space="preserve"> </w:t>
      </w:r>
      <w:r>
        <w:t>l’agence régionale de santé. ».</w:t>
      </w:r>
      <w:r>
        <w:br/>
        <w:t>4. D’autre part, aux termes de l’article L. 2542-3 du code général des collectivités</w:t>
      </w:r>
      <w:r>
        <w:br/>
        <w:t>territoriales applicable en Alsace Moselle : « Les fonctions propres au maire sont de faire jouir</w:t>
      </w:r>
      <w:r>
        <w:t xml:space="preserve"> </w:t>
      </w:r>
      <w:r>
        <w:t>les habitants des avantages d’une bonne police, notamment de la propreté, de la salubrité, de la</w:t>
      </w:r>
      <w:r>
        <w:t xml:space="preserve"> </w:t>
      </w:r>
      <w:r>
        <w:t>sûreté et de la tranquillité dans les rues, lieux et édifices publics. Il appartient également au</w:t>
      </w:r>
      <w:r>
        <w:t xml:space="preserve"> </w:t>
      </w:r>
      <w:r>
        <w:t>maire de veiller à la tranquillité, à la salubrité et à la sécurité des campagnes. ». Par ailleurs aux</w:t>
      </w:r>
      <w:r>
        <w:t xml:space="preserve"> </w:t>
      </w:r>
      <w:r>
        <w:t>termes de l’article L. 2542-4 du même code : « Sans préjudice des attributions du représentant</w:t>
      </w:r>
      <w:r>
        <w:t xml:space="preserve"> </w:t>
      </w:r>
      <w:r>
        <w:t>de l’Etat dans le département en vertu du 9° de l’article 2 de la section III du décret du 22</w:t>
      </w:r>
      <w:r>
        <w:t xml:space="preserve"> </w:t>
      </w:r>
      <w:r>
        <w:t>décembre 1789, les objets de police confiés à la vigilance et à l’autorité du maire sont ceux</w:t>
      </w:r>
      <w:r>
        <w:t xml:space="preserve"> </w:t>
      </w:r>
      <w:r>
        <w:t>déterminés aux 1°, 3°, 4°, 6° et 7° de l’article L. 2212-2. Le maire a également le soin : (…) 2°</w:t>
      </w:r>
      <w:r>
        <w:br/>
        <w:t>De prévenir par des précautions convenables, et celui de faire cesser, par la distribution des</w:t>
      </w:r>
      <w:r>
        <w:br/>
        <w:t>secours nécessaires, les accidents et les fléaux calamiteux, tels que les incendies, les épidémies,</w:t>
      </w:r>
      <w:r>
        <w:t xml:space="preserve"> </w:t>
      </w:r>
      <w:r>
        <w:t>les épizooties, en provoquant aussi, dans ces deux derniers cas, l’intervention de l’administration</w:t>
      </w:r>
      <w:r>
        <w:t xml:space="preserve"> </w:t>
      </w:r>
      <w:r>
        <w:t>supérieure. ».</w:t>
      </w:r>
    </w:p>
    <w:p w:rsidR="00717CF8" w:rsidRDefault="00717CF8" w:rsidP="00717CF8">
      <w:pPr>
        <w:pStyle w:val="NormalWeb"/>
      </w:pPr>
      <w:r>
        <w:t>5. Par les dispositions citées au point 3, le législateur a institué une police spéciale</w:t>
      </w:r>
      <w:r>
        <w:br/>
        <w:t>donnant aux autorités de l’Etat mentionnées aux articles L. 3131-15 à L. 3131-17 du code de la</w:t>
      </w:r>
      <w:r>
        <w:t xml:space="preserve"> </w:t>
      </w:r>
      <w:r>
        <w:t>santé publique précités la compétence pour édicter, dans le cadre de l’état d’urgence sanitaire, les</w:t>
      </w:r>
      <w:r>
        <w:t xml:space="preserve"> </w:t>
      </w:r>
      <w:r>
        <w:t>mesures générales ou individuelles visant à mettre fin à une catastrophe sanitaire telle que</w:t>
      </w:r>
      <w:r>
        <w:t xml:space="preserve"> </w:t>
      </w:r>
      <w:r>
        <w:t>l’épidémie de covid-19, en vue, notamment, d’assurer, compte tenu des données scientifiques</w:t>
      </w:r>
      <w:r>
        <w:t xml:space="preserve"> </w:t>
      </w:r>
      <w:r>
        <w:t>disponibles, leur cohérence et leur efficacité sur l’ensemble du territoire concerné et de les</w:t>
      </w:r>
      <w:r>
        <w:t xml:space="preserve"> </w:t>
      </w:r>
      <w:r>
        <w:t>adapter en fonction de l’évolution de la situation.</w:t>
      </w:r>
      <w:r>
        <w:br/>
        <w:t>6. Les articles L. 2542-3 et L. 2542-4 du code général des collectivités territoriales</w:t>
      </w:r>
      <w:r>
        <w:br/>
        <w:t xml:space="preserve">applicables en Alsace Moselle, cités au point 4, autorisent le maire, y compris en période </w:t>
      </w:r>
      <w:r>
        <w:lastRenderedPageBreak/>
        <w:t>d’état</w:t>
      </w:r>
      <w:r>
        <w:t xml:space="preserve"> </w:t>
      </w:r>
      <w:r>
        <w:t>d’urgence sanitaire, à prendre les mesures de police générale nécessaires au bon ordre, à la</w:t>
      </w:r>
      <w:r>
        <w:t xml:space="preserve"> </w:t>
      </w:r>
      <w:r>
        <w:t>sûreté, à la sécurité et à la salubrité publiques dans sa commune. Le maire peut, le cas échéant, à</w:t>
      </w:r>
      <w:r>
        <w:t xml:space="preserve"> </w:t>
      </w:r>
      <w:r>
        <w:t>ce titre, prendre des dispositions destinées à contribuer à la bonne application, sur le territoire de</w:t>
      </w:r>
      <w:r>
        <w:t xml:space="preserve"> </w:t>
      </w:r>
      <w:r>
        <w:t>la commune, des mesures décidées par les autorités compétentes de l’Etat, notamment en</w:t>
      </w:r>
      <w:r>
        <w:t xml:space="preserve"> </w:t>
      </w:r>
      <w:r>
        <w:t>interdisant, au vu des circonstances locales, l’accès à des lieux où sont susceptibles de se</w:t>
      </w:r>
      <w:r>
        <w:t xml:space="preserve"> </w:t>
      </w:r>
      <w:r>
        <w:t>produire des rassemblements. En revanche, la police spéciale instituée par le législateur fait</w:t>
      </w:r>
      <w:r>
        <w:t xml:space="preserve"> </w:t>
      </w:r>
      <w:r>
        <w:t>obstacle, pendant la période où elle trouve à s’appliquer, à ce que le maire prenne, au titre de son</w:t>
      </w:r>
      <w:r>
        <w:t xml:space="preserve"> </w:t>
      </w:r>
      <w:r>
        <w:t>pouvoir de police générale, des mesures destinées à lutter contre la catastrophe sanitaire, à moins</w:t>
      </w:r>
      <w:r>
        <w:t xml:space="preserve"> </w:t>
      </w:r>
      <w:r>
        <w:t>que des raisons impérieuses liées à des circonstances locales en rendent l’édiction indispensable</w:t>
      </w:r>
      <w:r>
        <w:t xml:space="preserve"> </w:t>
      </w:r>
      <w:r>
        <w:t>et à condition de ne pas compromettre, ce faisant, la cohérence et l’efficacité de celles prises dans</w:t>
      </w:r>
      <w:r>
        <w:t xml:space="preserve"> </w:t>
      </w:r>
      <w:r>
        <w:t>ce but par les autorités compétentes de l’Etat.</w:t>
      </w:r>
      <w:r>
        <w:br/>
        <w:t>Sur la demande en référé :</w:t>
      </w:r>
      <w:r>
        <w:br/>
        <w:t>7. La mesure tendant à imposer le port d’un masque de protection buccal et nasal à toute</w:t>
      </w:r>
      <w:r>
        <w:br/>
        <w:t>personne de plus de onze ans fréquentant les voies publiques, notamment de la Grande-Ile, de 10</w:t>
      </w:r>
      <w:r>
        <w:t xml:space="preserve"> </w:t>
      </w:r>
      <w:r>
        <w:t>heures à 20 heures jusqu’au 2 juin 2020, définie par l’arrêté contesté est une mesure de police du</w:t>
      </w:r>
      <w:r>
        <w:t xml:space="preserve"> </w:t>
      </w:r>
      <w:r>
        <w:t>maire de Strasbourg relative à la période dite de déconfinement en complément aux mesures de</w:t>
      </w:r>
      <w:r>
        <w:t xml:space="preserve"> </w:t>
      </w:r>
      <w:r>
        <w:t>police spéciale prises par les autorités de l’Etat.</w:t>
      </w:r>
      <w:r>
        <w:br/>
        <w:t>8. A ce titre, l’arrêté en litige précise que l’imposition d’un masque est justifiée par la</w:t>
      </w:r>
      <w:r>
        <w:br/>
        <w:t>circonstance que l’académie nationale de médecine a préconisé, par un avis du 22 avril 2020, le</w:t>
      </w:r>
      <w:r>
        <w:t xml:space="preserve"> </w:t>
      </w:r>
      <w:r>
        <w:t xml:space="preserve">port du masque </w:t>
      </w:r>
      <w:proofErr w:type="spellStart"/>
      <w:r>
        <w:t>anti-projection</w:t>
      </w:r>
      <w:proofErr w:type="spellEnd"/>
      <w:r>
        <w:t xml:space="preserve"> de façon généralisée dans l’espace public, par la tribune publiée</w:t>
      </w:r>
      <w:r>
        <w:t xml:space="preserve"> </w:t>
      </w:r>
      <w:r>
        <w:t>par plus de cinquante médecins, scientifiques et prix Nobel dans le magazine « Le Point » du 7</w:t>
      </w:r>
      <w:r>
        <w:t xml:space="preserve"> </w:t>
      </w:r>
      <w:r>
        <w:t>mai 2020 réclamant l’obligation du port d’un masque ou d’une protection faciale et par la</w:t>
      </w:r>
      <w:r>
        <w:t xml:space="preserve"> </w:t>
      </w:r>
      <w:r>
        <w:t>position du conseil consultatif de sortie du confinement de la commune de Strasbourg sur l’utilité</w:t>
      </w:r>
      <w:r>
        <w:t xml:space="preserve"> </w:t>
      </w:r>
      <w:r>
        <w:t>du port du masque sur l’espace public. L’arrêté fait également état du classement du département</w:t>
      </w:r>
      <w:r>
        <w:t xml:space="preserve"> </w:t>
      </w:r>
      <w:r>
        <w:t>du Bas-Rhin en zone rouge le 7 mai 2020 dans le plan gouvernemental dit de déconfinement et le</w:t>
      </w:r>
      <w:r>
        <w:t xml:space="preserve"> </w:t>
      </w:r>
      <w:r>
        <w:t>maintien de nombreuses mesures restreignant la liberté de déplacement pour limiter la</w:t>
      </w:r>
      <w:r>
        <w:t xml:space="preserve"> </w:t>
      </w:r>
      <w:r>
        <w:t>promiscuité des populations, du caractère actif de la propagation du coronavirus et de l’état de</w:t>
      </w:r>
      <w:r>
        <w:t xml:space="preserve"> </w:t>
      </w:r>
      <w:r>
        <w:t>tension toujours constaté par les autorités sanitaires concernant les soins hospitaliers sur le</w:t>
      </w:r>
      <w:r>
        <w:t xml:space="preserve"> </w:t>
      </w:r>
      <w:r>
        <w:t>territoire de la commune de Strasbourg. Enfin, l’arrêté mentionne l’annexe 1 liée à l’article 1er du</w:t>
      </w:r>
      <w:r>
        <w:t xml:space="preserve"> </w:t>
      </w:r>
      <w:r>
        <w:t>décret 2020-545 du 11 mai 2020 qui prévoit que les masques doivent être portés</w:t>
      </w:r>
      <w:r>
        <w:t xml:space="preserve"> </w:t>
      </w:r>
      <w:r>
        <w:t>systématiquement par tous dès lors que les règles de distanciation physique ne sont pas garanties</w:t>
      </w:r>
      <w:r>
        <w:t xml:space="preserve"> </w:t>
      </w:r>
      <w:r>
        <w:t>et l’arrêt du Conseil d’Etat du 17 avril 2020 qui précise que, dans le respect de la cohérence et de</w:t>
      </w:r>
      <w:r>
        <w:t xml:space="preserve"> </w:t>
      </w:r>
      <w:r>
        <w:t>l’efficacité des mesures prises par les autorités de l’Etat, le maire était compétent pour prendre</w:t>
      </w:r>
      <w:r>
        <w:t xml:space="preserve"> </w:t>
      </w:r>
      <w:r>
        <w:t>toutes mesures sur son territoire pour des raisons impérieuses liées à des circonstances locales.</w:t>
      </w:r>
      <w:r>
        <w:br/>
        <w:t>9. Il résulte de l’instruction et des différents documents émanant de Santé publique France et de l’Agence régionale de santé du Grand Est, produits par les parties, que,</w:t>
      </w:r>
      <w:r>
        <w:br/>
        <w:t>contrairement à ce que prétend le maire de Strasbourg, les urgences hospitalières dans la</w:t>
      </w:r>
      <w:r>
        <w:br/>
        <w:t>commune, à la date de l’arrêté, ne sont plus sous tension liée au coronavirus et que depuis le 11</w:t>
      </w:r>
      <w:r>
        <w:t xml:space="preserve"> </w:t>
      </w:r>
      <w:r>
        <w:t>mai 2020, toute personne présentant des symptômes évocateurs de cette infection dans le Grand</w:t>
      </w:r>
      <w:r>
        <w:t xml:space="preserve"> </w:t>
      </w:r>
      <w:r>
        <w:t>Est peut être testée. Par ailleurs, l’obligation du port du masque couvrant la bouche et le nez</w:t>
      </w:r>
      <w:r>
        <w:t xml:space="preserve"> </w:t>
      </w:r>
      <w:r>
        <w:t>existe déjà sur des zones où la distanciation physique est difficile à respecter, telles que les</w:t>
      </w:r>
      <w:r>
        <w:t xml:space="preserve"> </w:t>
      </w:r>
      <w:r>
        <w:t>marchés installés sur la Grande-Ile ou les arrêts du tramway, et la plupart des commerces du</w:t>
      </w:r>
      <w:r>
        <w:t xml:space="preserve"> </w:t>
      </w:r>
      <w:r>
        <w:t xml:space="preserve">centre-ville l’imposent pour pénétrer dans les magasins. Enfin les voies et places de la </w:t>
      </w:r>
      <w:proofErr w:type="spellStart"/>
      <w:r>
        <w:t>GrandeIle</w:t>
      </w:r>
      <w:proofErr w:type="spellEnd"/>
      <w:r>
        <w:t>, les ponts et voies et adjacents, même s’ils concentrent une part importante des commerces de</w:t>
      </w:r>
      <w:r>
        <w:t xml:space="preserve"> </w:t>
      </w:r>
      <w:r>
        <w:t>la commune, sont des zones situées à l’air libre alors que la plupart des études démontrent que la</w:t>
      </w:r>
      <w:r>
        <w:t xml:space="preserve"> </w:t>
      </w:r>
      <w:r>
        <w:t>contamination par le covid-19 se fait essentiellement en lieu clos. Selon ces études le port du</w:t>
      </w:r>
      <w:r>
        <w:t xml:space="preserve"> </w:t>
      </w:r>
      <w:r>
        <w:t>masque, dans ces circonstances, ne présente pas d’utilité à lui seul si les gestes barrière ne sont</w:t>
      </w:r>
      <w:r>
        <w:t xml:space="preserve"> </w:t>
      </w:r>
      <w:r>
        <w:t>pas, par ailleurs, respectés.</w:t>
      </w:r>
      <w:r>
        <w:br/>
        <w:t>10. Dans ces conditions, l’arrêté du 20 mai 2020, qui est une mesure de police</w:t>
      </w:r>
      <w:r>
        <w:br/>
      </w:r>
      <w:r>
        <w:lastRenderedPageBreak/>
        <w:t>administrative générale prise par le maire en complément aux mesures de police spéciale prises</w:t>
      </w:r>
      <w:r>
        <w:t xml:space="preserve"> </w:t>
      </w:r>
      <w:r>
        <w:t>par les autorités de l’Etat, n’est justifié par aucune raison impérieuse liée à des circonstances</w:t>
      </w:r>
      <w:r>
        <w:t xml:space="preserve"> </w:t>
      </w:r>
      <w:r>
        <w:t>locales propres à la commune de Strasbourg.</w:t>
      </w:r>
      <w:r>
        <w:br/>
        <w:t>11. Toutefois si les requérants font valoir que cet arrêté porte une atteinte grave et</w:t>
      </w:r>
      <w:r>
        <w:br/>
        <w:t>immédiate à leur liberté d’aller et de venir, ils ne démontrent pas en quoi la seule obligation du</w:t>
      </w:r>
      <w:r>
        <w:t xml:space="preserve"> </w:t>
      </w:r>
      <w:r>
        <w:t>port du masque de 10 heures à 20 heures ne leur permettrait pas de se déplacer librement dans la</w:t>
      </w:r>
      <w:r>
        <w:t xml:space="preserve"> </w:t>
      </w:r>
      <w:r>
        <w:t>zone de la Grande Ile, les ponts et les voies adjacentes. Par suite, et sans qu’il soit besoin de</w:t>
      </w:r>
      <w:r>
        <w:t xml:space="preserve"> </w:t>
      </w:r>
      <w:r>
        <w:t>statuer sur la condition d’urgence, les conclusions à fin de suspension de l’arrêté du 20 mai 2020</w:t>
      </w:r>
      <w:r>
        <w:t xml:space="preserve"> </w:t>
      </w:r>
      <w:bookmarkStart w:id="0" w:name="_GoBack"/>
      <w:bookmarkEnd w:id="0"/>
      <w:r>
        <w:t>ne peuvent être que rejetées.</w:t>
      </w:r>
      <w:r>
        <w:br/>
        <w:t>Sur les conclusions tendant présentées sur le fondement de l’article L. 761-1 du code de</w:t>
      </w:r>
      <w:r>
        <w:br/>
        <w:t>justice administrative :</w:t>
      </w:r>
      <w:r>
        <w:br/>
        <w:t>12. Ces dispositions font obstacle aux conclusions de M.XXXX</w:t>
      </w:r>
      <w:r>
        <w:br/>
        <w:t>dirigées contre la commune de de Strasbourg qui n’est pas, dans la présente instance, la partie</w:t>
      </w:r>
      <w:r>
        <w:br/>
        <w:t>perdante. Il n’y a pas lieu, dans les circonstances de l’espèce, de mettre à la charge de</w:t>
      </w:r>
      <w:r>
        <w:br/>
        <w:t>M.XXX une somme sur le fondement de ces dispositions.</w:t>
      </w:r>
      <w:r>
        <w:br/>
        <w:t>ORDONNE:</w:t>
      </w:r>
      <w:r>
        <w:br/>
        <w:t>Article 1 : La requête de M.XXXX est rejetée.</w:t>
      </w:r>
      <w:r>
        <w:br/>
        <w:t>Article 2 : Les conclusions de la commune de Strasbourg présentées sur le fondement de l’article</w:t>
      </w:r>
      <w:r>
        <w:br/>
        <w:t>L. 761-1 du code de justice administrative sont rejetées.</w:t>
      </w:r>
      <w:r>
        <w:br/>
        <w:t>Article 3 : La présente ordonnance sera notifiée à XXXX, conformément aux</w:t>
      </w:r>
      <w:r>
        <w:br/>
        <w:t>dispositions de l’article R. 751-3 du code de justice administrative, et à la commune de</w:t>
      </w:r>
      <w:r>
        <w:br/>
        <w:t>Strasbourg.</w:t>
      </w:r>
    </w:p>
    <w:p w:rsidR="00717CF8" w:rsidRDefault="00717CF8" w:rsidP="00717CF8">
      <w:pPr>
        <w:pStyle w:val="NormalWeb"/>
      </w:pPr>
      <w:r>
        <w:t>Fait à Strasbourg, le 23 mai 2020.</w:t>
      </w:r>
      <w:r>
        <w:br/>
        <w:t>Le juge des référés,</w:t>
      </w:r>
    </w:p>
    <w:p w:rsidR="00717CF8" w:rsidRDefault="00717CF8" w:rsidP="00717CF8">
      <w:pPr>
        <w:pStyle w:val="NormalWeb"/>
      </w:pPr>
      <w:r>
        <w:t>XXX</w:t>
      </w:r>
    </w:p>
    <w:p w:rsidR="00717CF8" w:rsidRDefault="00717CF8" w:rsidP="00717CF8">
      <w:pPr>
        <w:pStyle w:val="NormalWeb"/>
      </w:pPr>
      <w:r>
        <w:t>La République mande et ordonne au préfet du Bas-Rhin en ce qui le concerne ou à tous</w:t>
      </w:r>
      <w:r>
        <w:br/>
        <w:t>huissiers de justice à ce requis en ce qui concerne les voies de droit commun contre les parties</w:t>
      </w:r>
      <w:r>
        <w:br/>
        <w:t>privées, de pourvoir à l’exécution de la présente décision.</w:t>
      </w:r>
      <w:r>
        <w:br/>
        <w:t>Pour expédition conforme,</w:t>
      </w:r>
      <w:r>
        <w:br/>
        <w:t>Le greffier,</w:t>
      </w:r>
    </w:p>
    <w:p w:rsidR="00717CF8" w:rsidRDefault="00717CF8" w:rsidP="00717CF8">
      <w:pPr>
        <w:pStyle w:val="NormalWeb"/>
      </w:pPr>
      <w:r>
        <w:t> </w:t>
      </w:r>
    </w:p>
    <w:p w:rsidR="00CC6726" w:rsidRDefault="00CC6726"/>
    <w:sectPr w:rsidR="00CC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F8"/>
    <w:rsid w:val="00717CF8"/>
    <w:rsid w:val="00C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BC53"/>
  <w15:chartTrackingRefBased/>
  <w15:docId w15:val="{80F51771-0D2B-419D-AD9F-6AEA06B2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2411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Arbousset</dc:creator>
  <cp:keywords/>
  <dc:description/>
  <cp:lastModifiedBy>Nathalie Arbousset</cp:lastModifiedBy>
  <cp:revision>1</cp:revision>
  <dcterms:created xsi:type="dcterms:W3CDTF">2020-05-26T13:08:00Z</dcterms:created>
  <dcterms:modified xsi:type="dcterms:W3CDTF">2020-05-26T13:13:00Z</dcterms:modified>
</cp:coreProperties>
</file>